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center"/>
        <w:rPr>
          <w:rFonts w:ascii="Spranq eco sans" w:hAnsi="Spranq eco sans"/>
          <w:b/>
          <w:b/>
          <w:bCs/>
          <w:sz w:val="22"/>
          <w:szCs w:val="22"/>
        </w:rPr>
      </w:pPr>
      <w:r>
        <w:rPr>
          <w:rFonts w:ascii="Spranq eco sans" w:hAnsi="Spranq eco sans"/>
          <w:b/>
          <w:bCs/>
          <w:sz w:val="22"/>
          <w:szCs w:val="22"/>
        </w:rPr>
        <w:t>Projet BILLARD-2030</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rFonts w:ascii="Spranq eco sans" w:hAnsi="Spranq eco sans"/>
          <w:sz w:val="22"/>
          <w:szCs w:val="22"/>
        </w:rPr>
      </w:pPr>
      <w:r>
        <w:rPr>
          <w:rFonts w:ascii="Spranq eco sans" w:hAnsi="Spranq eco sans"/>
          <w:sz w:val="22"/>
          <w:szCs w:val="22"/>
        </w:rPr>
        <w:t>Bonjour,</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rFonts w:ascii="Spranq eco sans" w:hAnsi="Spranq eco sans"/>
          <w:sz w:val="22"/>
          <w:szCs w:val="22"/>
        </w:rPr>
      </w:pPr>
      <w:r>
        <w:rPr>
          <w:rFonts w:ascii="Spranq eco sans" w:hAnsi="Spranq eco sans"/>
          <w:sz w:val="22"/>
          <w:szCs w:val="22"/>
        </w:rPr>
        <w:t xml:space="preserve">Par le message de vœux de François Brohée et par la circulaire 510, tu sais que le Comité Régional cautionne notre initiative de </w:t>
      </w:r>
      <w:r>
        <w:rPr>
          <w:rFonts w:ascii="Spranq eco sans" w:hAnsi="Spranq eco sans"/>
          <w:sz w:val="22"/>
          <w:szCs w:val="22"/>
          <w:u w:val="single"/>
        </w:rPr>
        <w:t>consulter tous les membres</w:t>
      </w:r>
      <w:r>
        <w:rPr>
          <w:rFonts w:ascii="Spranq eco sans" w:hAnsi="Spranq eco sans"/>
          <w:sz w:val="22"/>
          <w:szCs w:val="22"/>
        </w:rPr>
        <w:t xml:space="preserve"> à propos de la direction à prendre pour l’avenir du billard, au moins dans notre région.</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rFonts w:ascii="Spranq eco sans" w:hAnsi="Spranq eco sans"/>
          <w:sz w:val="22"/>
          <w:szCs w:val="22"/>
        </w:rPr>
      </w:pPr>
      <w:r>
        <w:rPr>
          <w:rFonts w:ascii="Spranq eco sans" w:hAnsi="Spranq eco sans"/>
          <w:sz w:val="22"/>
          <w:szCs w:val="22"/>
        </w:rPr>
        <w:t>A titre personnel, comme simples joueurs, nous partons d’un triple constat :</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rFonts w:ascii="Spranq eco sans" w:hAnsi="Spranq eco sans"/>
          <w:sz w:val="22"/>
          <w:szCs w:val="22"/>
        </w:rPr>
      </w:pPr>
      <w:r>
        <w:rPr>
          <w:rFonts w:ascii="Spranq eco sans" w:hAnsi="Spranq eco sans"/>
          <w:sz w:val="22"/>
          <w:szCs w:val="22"/>
        </w:rPr>
        <w:t>1. - Au rythme de l’augmentation inévitable de la moyenne d’âge des joueurs et de la diminution des effectifs sans renouvellement, si nous ne faisons rien, vu l’inertie dramatique de la FRBB, il est certain qu’en 2030 le billard sera au stade des soins palliatifs.</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sz w:val="22"/>
          <w:szCs w:val="22"/>
        </w:rPr>
      </w:pPr>
      <w:r>
        <w:rPr>
          <w:rFonts w:ascii="Spranq eco sans" w:hAnsi="Spranq eco sans"/>
          <w:sz w:val="22"/>
          <w:szCs w:val="22"/>
        </w:rPr>
        <w:t>2. - La circulaire 509 « budget FRBB » nous apprend que des 60€ de la cotisation individuelle, 35€ sont captés par les quelques joueurs dits « honneur » qui se réservent donc 84.000€ du budget annuel de la FRBB.</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sz w:val="22"/>
          <w:szCs w:val="22"/>
        </w:rPr>
      </w:pPr>
      <w:r>
        <w:rPr>
          <w:rFonts w:ascii="Spranq eco sans" w:hAnsi="Spranq eco sans"/>
          <w:sz w:val="22"/>
          <w:szCs w:val="22"/>
        </w:rPr>
        <w:t>3. - Le billard est un des rares sports à ne  pas être considéré comme tel et à ne bénéficier d’aucune reconnaissance officielle ni d’aide des pouvoirs publics !</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sz w:val="22"/>
          <w:szCs w:val="22"/>
        </w:rPr>
      </w:pPr>
      <w:r>
        <w:rPr>
          <w:rFonts w:ascii="Spranq eco sans" w:hAnsi="Spranq eco sans"/>
          <w:sz w:val="22"/>
          <w:szCs w:val="22"/>
        </w:rPr>
        <w:t>Sur ces bases inquiétantes, nous proposons que se constitue d’abord un groupe de réflexion  représentatif. Son but serait d’</w:t>
      </w:r>
      <w:r>
        <w:rPr>
          <w:rFonts w:ascii="Spranq eco sans" w:hAnsi="Spranq eco sans"/>
          <w:sz w:val="22"/>
          <w:szCs w:val="22"/>
          <w:u w:val="single"/>
        </w:rPr>
        <w:t>explorer toutes les pistes possibles</w:t>
      </w:r>
      <w:r>
        <w:rPr>
          <w:rFonts w:ascii="Spranq eco sans" w:hAnsi="Spranq eco sans"/>
          <w:sz w:val="22"/>
          <w:szCs w:val="22"/>
        </w:rPr>
        <w:t>, avec réalisme mais sans tabou, et d’établir une liste de propositions innovantes.</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sz w:val="22"/>
          <w:szCs w:val="22"/>
        </w:rPr>
      </w:pPr>
      <w:r>
        <w:rPr>
          <w:rFonts w:ascii="Spranq eco sans" w:hAnsi="Spranq eco sans"/>
          <w:sz w:val="22"/>
          <w:szCs w:val="22"/>
        </w:rPr>
        <w:t xml:space="preserve">Dans un deuxième temps, consultation ou referendum : toutes les propositions élaborées par le groupe de travail seront </w:t>
      </w:r>
      <w:r>
        <w:rPr>
          <w:rFonts w:ascii="Spranq eco sans" w:hAnsi="Spranq eco sans"/>
          <w:sz w:val="22"/>
          <w:szCs w:val="22"/>
          <w:u w:val="single"/>
        </w:rPr>
        <w:t>soumises à tous les joueurs pour que chacun puisse exprimer son choix et faire valoir ses préférences.</w:t>
      </w:r>
      <w:r>
        <w:rPr>
          <w:rFonts w:ascii="Spranq eco sans" w:hAnsi="Spranq eco sans"/>
          <w:sz w:val="22"/>
          <w:szCs w:val="22"/>
        </w:rPr>
        <w:t xml:space="preserve"> (Dans un esprit de neutralité le comité régional n’aura pas accès aux réponses individuelles. - Message de Fr. Brohée du 31/12/20).</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sz w:val="22"/>
          <w:szCs w:val="22"/>
        </w:rPr>
      </w:pPr>
      <w:r>
        <w:rPr>
          <w:rFonts w:ascii="Spranq eco sans" w:hAnsi="Spranq eco sans"/>
          <w:sz w:val="22"/>
          <w:szCs w:val="22"/>
          <w:u w:val="single"/>
        </w:rPr>
        <w:t>Composition du groupe de travail</w:t>
      </w:r>
      <w:r>
        <w:rPr>
          <w:rFonts w:ascii="Spranq eco sans" w:hAnsi="Spranq eco sans"/>
          <w:sz w:val="22"/>
          <w:szCs w:val="22"/>
        </w:rPr>
        <w:t xml:space="preserve"> : </w:t>
      </w:r>
      <w:r>
        <w:rPr>
          <w:rFonts w:ascii="Spranq eco sans" w:hAnsi="Spranq eco sans"/>
          <w:sz w:val="22"/>
          <w:szCs w:val="22"/>
          <w:u w:val="single"/>
        </w:rPr>
        <w:t>deux</w:t>
      </w:r>
      <w:r>
        <w:rPr>
          <w:rFonts w:ascii="Spranq eco sans" w:hAnsi="Spranq eco sans"/>
          <w:sz w:val="22"/>
          <w:szCs w:val="22"/>
        </w:rPr>
        <w:t xml:space="preserve"> membres par club. Si possible, un joueur d’expérience plus un autre joueur de plus fraîche date mais très engagé et tourné vers l’avenir. Il n’est pas nécessaire d’être fédéré ni d’avoir une fonction à responsabilité dans son club pour se proposer </w:t>
      </w:r>
      <w:r>
        <w:rPr>
          <w:rFonts w:ascii="Spranq eco sans" w:hAnsi="Spranq eco sans"/>
          <w:sz w:val="22"/>
          <w:szCs w:val="22"/>
          <w:u w:val="single"/>
        </w:rPr>
        <w:t>spontanément</w:t>
      </w:r>
      <w:r>
        <w:rPr>
          <w:rFonts w:ascii="Spranq eco sans" w:hAnsi="Spranq eco sans"/>
          <w:sz w:val="22"/>
          <w:szCs w:val="22"/>
        </w:rPr>
        <w:t xml:space="preserve">. Le plus important : avoir des idées et faire preuve de créativité, d’imagination et d’engagement ! </w:t>
      </w:r>
    </w:p>
    <w:p>
      <w:pPr>
        <w:pStyle w:val="Normal"/>
        <w:bidi w:val="0"/>
        <w:jc w:val="both"/>
        <w:rPr>
          <w:rFonts w:ascii="Spranq eco sans" w:hAnsi="Spranq eco sans"/>
        </w:rPr>
      </w:pPr>
      <w:r>
        <w:rPr>
          <w:rFonts w:ascii="Spranq eco sans" w:hAnsi="Spranq eco sans"/>
        </w:rPr>
      </w:r>
    </w:p>
    <w:p>
      <w:pPr>
        <w:pStyle w:val="Normal"/>
        <w:bidi w:val="0"/>
        <w:jc w:val="both"/>
        <w:rPr>
          <w:sz w:val="22"/>
          <w:szCs w:val="22"/>
        </w:rPr>
      </w:pPr>
      <w:r>
        <w:rPr>
          <w:rFonts w:ascii="Spranq eco sans" w:hAnsi="Spranq eco sans"/>
          <w:sz w:val="22"/>
          <w:szCs w:val="22"/>
        </w:rPr>
        <w:t xml:space="preserve">Le groupe de travail sera </w:t>
      </w:r>
      <w:r>
        <w:rPr>
          <w:rFonts w:ascii="Spranq eco sans" w:hAnsi="Spranq eco sans"/>
          <w:sz w:val="22"/>
          <w:szCs w:val="22"/>
          <w:u w:val="none"/>
        </w:rPr>
        <w:t>animé</w:t>
      </w:r>
      <w:r>
        <w:rPr>
          <w:rFonts w:ascii="Spranq eco sans" w:hAnsi="Spranq eco sans"/>
          <w:sz w:val="22"/>
          <w:szCs w:val="22"/>
        </w:rPr>
        <w:t xml:space="preserve"> - et non dirigé ni orienté par nous - dans la plus totale liberté et transparence. Les étiquettes de « membre du Comité Régional », « Président » ou « Directeur sportif», si elles sont présentes, resteront au vestiaire. Autour de la table il ne doit y avoir que des amateurs passionnés de billard, très préoccupés de l’avenir de leur sport et ayant la ferme volonté de s’engager pour son redressement. Pessimistes, fatalistes et ronchons s’abstenir. Les compétences particulières (droit, marketing, </w:t>
      </w:r>
      <w:r>
        <w:rPr>
          <w:rFonts w:ascii="Spranq eco sans" w:hAnsi="Spranq eco sans"/>
          <w:sz w:val="22"/>
          <w:szCs w:val="22"/>
        </w:rPr>
        <w:t xml:space="preserve">journaliste, </w:t>
      </w:r>
      <w:r>
        <w:rPr>
          <w:rFonts w:ascii="Spranq eco sans" w:hAnsi="Spranq eco sans"/>
          <w:sz w:val="22"/>
          <w:szCs w:val="22"/>
        </w:rPr>
        <w:t>etc) seront les bienvenues !</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sz w:val="22"/>
          <w:szCs w:val="22"/>
        </w:rPr>
      </w:pPr>
      <w:r>
        <w:rPr>
          <w:rFonts w:ascii="Spranq eco sans" w:hAnsi="Spranq eco sans"/>
          <w:sz w:val="22"/>
          <w:szCs w:val="22"/>
        </w:rPr>
        <w:t xml:space="preserve">Si tu te reconnais dans ce profil, contacte-nous personnellement par un message à </w:t>
      </w:r>
      <w:hyperlink r:id="rId2">
        <w:r>
          <w:rPr>
            <w:rStyle w:val="LienInternet"/>
            <w:rFonts w:ascii="Spranq eco sans" w:hAnsi="Spranq eco sans"/>
            <w:sz w:val="22"/>
            <w:szCs w:val="22"/>
          </w:rPr>
          <w:t>billard2030@gmail.be</w:t>
        </w:r>
      </w:hyperlink>
      <w:r>
        <w:rPr>
          <w:rFonts w:ascii="Spranq eco sans" w:hAnsi="Spranq eco sans"/>
          <w:sz w:val="22"/>
          <w:szCs w:val="22"/>
        </w:rPr>
        <w:t xml:space="preserve"> </w:t>
      </w:r>
      <w:r>
        <w:rPr>
          <w:rFonts w:ascii="Spranq eco sans" w:hAnsi="Spranq eco sans"/>
          <w:b/>
          <w:bCs/>
          <w:sz w:val="22"/>
          <w:szCs w:val="22"/>
        </w:rPr>
        <w:t>avant le 15 février.</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sz w:val="22"/>
          <w:szCs w:val="22"/>
        </w:rPr>
      </w:pPr>
      <w:r>
        <w:rPr>
          <w:rFonts w:ascii="Spranq eco sans" w:hAnsi="Spranq eco sans"/>
          <w:sz w:val="22"/>
          <w:szCs w:val="22"/>
        </w:rPr>
        <w:t>Dans un premier temps, à cause de la fermeture des salles, nous échangerons par e-mail ou par vidéo conférence.</w:t>
      </w:r>
    </w:p>
    <w:p>
      <w:pPr>
        <w:pStyle w:val="Normal"/>
        <w:bidi w:val="0"/>
        <w:jc w:val="both"/>
        <w:rPr>
          <w:sz w:val="22"/>
          <w:szCs w:val="22"/>
        </w:rPr>
      </w:pPr>
      <w:r>
        <w:rPr>
          <w:sz w:val="22"/>
          <w:szCs w:val="22"/>
        </w:rPr>
      </w:r>
    </w:p>
    <w:p>
      <w:pPr>
        <w:pStyle w:val="Normal"/>
        <w:bidi w:val="0"/>
        <w:jc w:val="both"/>
        <w:rPr>
          <w:sz w:val="22"/>
          <w:szCs w:val="22"/>
        </w:rPr>
      </w:pPr>
      <w:r>
        <w:rPr>
          <w:rFonts w:ascii="Spranq eco sans" w:hAnsi="Spranq eco sans"/>
          <w:sz w:val="22"/>
          <w:szCs w:val="22"/>
        </w:rPr>
        <w:t>Merci d’avance aux bonnes volontés !</w:t>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both"/>
        <w:rPr>
          <w:rFonts w:ascii="Spranq eco sans" w:hAnsi="Spranq eco sans"/>
          <w:sz w:val="22"/>
          <w:szCs w:val="22"/>
        </w:rPr>
      </w:pPr>
      <w:r>
        <w:rPr>
          <w:rFonts w:ascii="Spranq eco sans" w:hAnsi="Spranq eco sans"/>
          <w:sz w:val="22"/>
          <w:szCs w:val="22"/>
        </w:rPr>
      </w:r>
    </w:p>
    <w:p>
      <w:pPr>
        <w:pStyle w:val="Normal"/>
        <w:bidi w:val="0"/>
        <w:jc w:val="center"/>
        <w:rPr/>
      </w:pPr>
      <w:r>
        <w:rPr>
          <w:rFonts w:ascii="Spranq eco sans" w:hAnsi="Spranq eco sans"/>
          <w:sz w:val="22"/>
          <w:szCs w:val="22"/>
        </w:rPr>
        <w:t>André Brunelle &amp; Philippe Ronvaux</w:t>
      </w:r>
    </w:p>
    <w:sectPr>
      <w:type w:val="nextPage"/>
      <w:pgSz w:w="11906" w:h="16838"/>
      <w:pgMar w:left="794" w:right="794" w:header="0" w:top="794" w:footer="0" w:bottom="79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pranq eco sans">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B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fr-BE"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llard2030@gmail.be"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2col</Template>
  <TotalTime>81</TotalTime>
  <Application>LibreOffice/7.0.3.1$Windows_X86_64 LibreOffice_project/d7547858d014d4cf69878db179d326fc3483e082</Application>
  <Pages>1</Pages>
  <Words>469</Words>
  <Characters>2398</Characters>
  <CharactersWithSpaces>2855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2021-01-27T16:56:15Z</dcterms:created>
  <dc:creator/>
  <dc:description/>
  <dc:language>fr-BE</dc:language>
  <cp:lastModifiedBy/>
  <dcterms:modified xsi:type="dcterms:W3CDTF">2021-02-03T14:51:52Z</dcterms:modified>
  <cp:revision>17</cp:revision>
  <dc:subject/>
  <dc:title>2col</dc:title>
</cp:coreProperties>
</file>